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7E75" w:rsidRDefault="00EC7E75" w:rsidP="001B6BCD">
      <w:pPr>
        <w:jc w:val="center"/>
        <w:rPr>
          <w:rFonts w:ascii="Century Gothic" w:hAnsi="Century Gothic"/>
          <w:b/>
          <w:bCs/>
          <w:sz w:val="36"/>
          <w:szCs w:val="36"/>
          <w:u w:val="single"/>
        </w:rPr>
      </w:pPr>
      <w:r>
        <w:rPr>
          <w:rFonts w:ascii="Century Gothic" w:hAnsi="Century Gothic"/>
          <w:b/>
          <w:bCs/>
          <w:sz w:val="36"/>
          <w:szCs w:val="36"/>
          <w:u w:val="single"/>
        </w:rPr>
        <w:t>TERMS AND CONDITIONS</w:t>
      </w:r>
    </w:p>
    <w:p w:rsidR="001B6BCD" w:rsidRDefault="001B6BCD" w:rsidP="001B6BCD">
      <w:pPr>
        <w:jc w:val="center"/>
        <w:rPr>
          <w:rFonts w:ascii="Century Gothic" w:hAnsi="Century Gothic"/>
          <w:b/>
          <w:bCs/>
          <w:sz w:val="36"/>
          <w:szCs w:val="36"/>
          <w:u w:val="single"/>
        </w:rPr>
      </w:pPr>
      <w:bookmarkStart w:id="0" w:name="_GoBack"/>
      <w:bookmarkEnd w:id="0"/>
    </w:p>
    <w:p w:rsidR="00EC7E75" w:rsidRDefault="00EC7E75" w:rsidP="00EC7E75">
      <w:p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You agree that all transactions carried out on your account are subject to the provisions of the Money Laundering (Prohibition) Act 2022 of the</w:t>
      </w:r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Federal Republic of Nigeria and hereby agree to carry out your responsibilities under the Act. Furthermore, you agree that FSLAM is required by</w:t>
      </w:r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regulation to report all suspicious transactions to the relevant regulatory bodies.</w:t>
      </w:r>
    </w:p>
    <w:p w:rsidR="00EC7E75" w:rsidRDefault="00EC7E75" w:rsidP="00EC7E75">
      <w:pPr>
        <w:rPr>
          <w:rFonts w:ascii="Century Gothic" w:hAnsi="Century Gothic"/>
          <w:sz w:val="24"/>
          <w:szCs w:val="24"/>
        </w:rPr>
      </w:pPr>
    </w:p>
    <w:p w:rsidR="00EC7E75" w:rsidRDefault="00EC7E75" w:rsidP="00EC7E75">
      <w:p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FSL Asset Management reserves the right to record any telephone conversations between you and any member of FSLAM’s staff and you</w:t>
      </w:r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acknowledge that this is in line with international best practice and shall be done solely for the purpose of resolving any disputes which may</w:t>
      </w:r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arise concerning telephone advice or instructions.</w:t>
      </w:r>
    </w:p>
    <w:p w:rsidR="00EC7E75" w:rsidRDefault="00EC7E75" w:rsidP="00EC7E75">
      <w:pPr>
        <w:jc w:val="both"/>
        <w:rPr>
          <w:rFonts w:ascii="Century Gothic" w:hAnsi="Century Gothic"/>
          <w:sz w:val="24"/>
          <w:szCs w:val="24"/>
        </w:rPr>
      </w:pPr>
    </w:p>
    <w:p w:rsidR="00EC7E75" w:rsidRDefault="00EC7E75" w:rsidP="0063105B">
      <w:p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All redemption proceeds shall be transferred to the dedicated Bank Account Number provided by you in this form only and FSLAM is not</w:t>
      </w:r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obligated to </w:t>
      </w:r>
      <w:proofErr w:type="spellStart"/>
      <w:r>
        <w:rPr>
          <w:rFonts w:ascii="Century Gothic" w:hAnsi="Century Gothic"/>
          <w:sz w:val="24"/>
          <w:szCs w:val="24"/>
        </w:rPr>
        <w:t>honor</w:t>
      </w:r>
      <w:proofErr w:type="spellEnd"/>
      <w:r>
        <w:rPr>
          <w:rFonts w:ascii="Century Gothic" w:hAnsi="Century Gothic"/>
          <w:sz w:val="24"/>
          <w:szCs w:val="24"/>
        </w:rPr>
        <w:t xml:space="preserve"> any other bank account other than that provided by you, unless you have taken steps to substitute the bank account on our</w:t>
      </w:r>
      <w:r w:rsidR="000E2EA1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records in writing by completing the update form, which content shall take effect immediately upon submission. Please note that third party</w:t>
      </w:r>
      <w:r w:rsidR="0063105B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payments are not allowed and FSLAM is not obligated to </w:t>
      </w:r>
      <w:proofErr w:type="spellStart"/>
      <w:r>
        <w:rPr>
          <w:rFonts w:ascii="Century Gothic" w:hAnsi="Century Gothic"/>
          <w:sz w:val="24"/>
          <w:szCs w:val="24"/>
        </w:rPr>
        <w:t>honor</w:t>
      </w:r>
      <w:proofErr w:type="spellEnd"/>
      <w:r>
        <w:rPr>
          <w:rFonts w:ascii="Century Gothic" w:hAnsi="Century Gothic"/>
          <w:sz w:val="24"/>
          <w:szCs w:val="24"/>
        </w:rPr>
        <w:t xml:space="preserve"> such requests. All redemption proceeds shall be paid only to the registered</w:t>
      </w:r>
      <w:r w:rsidR="0063105B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beneficiary’s account.</w:t>
      </w:r>
    </w:p>
    <w:p w:rsidR="00EC7E75" w:rsidRDefault="00EC7E75" w:rsidP="00EC7E75">
      <w:pPr>
        <w:rPr>
          <w:rFonts w:ascii="Century Gothic" w:hAnsi="Century Gothic"/>
          <w:sz w:val="24"/>
          <w:szCs w:val="24"/>
        </w:rPr>
      </w:pPr>
    </w:p>
    <w:p w:rsidR="00EC7E75" w:rsidRDefault="00EC7E75" w:rsidP="001B6BCD">
      <w:p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Should you have cause to suspect that your bank account details have been compromised by unknown third parties, you are obligated to</w:t>
      </w:r>
      <w:r w:rsidR="001B6BCD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inform us immediately, failure of which FSLAM will not be held responsible for any fraud committed on your chosen bank account subsequent</w:t>
      </w:r>
      <w:r w:rsidR="001B6BCD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to the transfer of your redemption proceeds.</w:t>
      </w:r>
    </w:p>
    <w:p w:rsidR="00EC7E75" w:rsidRDefault="00EC7E75" w:rsidP="00EC7E75">
      <w:pPr>
        <w:rPr>
          <w:rFonts w:ascii="Century Gothic" w:hAnsi="Century Gothic"/>
          <w:sz w:val="24"/>
          <w:szCs w:val="24"/>
        </w:rPr>
      </w:pPr>
    </w:p>
    <w:p w:rsidR="00EC7E75" w:rsidRDefault="00EC7E75" w:rsidP="001B6BCD">
      <w:p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The client agrees and authorizes FSLAM without reservation to make third-party enquiries about his/her person and business now or at any</w:t>
      </w:r>
      <w:r w:rsidR="001B6BCD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time in future in order to satisfy all required Know your Customer (“KYC”) obligations statutorily imposed from time to time on Financial</w:t>
      </w:r>
      <w:r w:rsidR="001B6BCD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Institutions in the Federal Republic of Nigeria.</w:t>
      </w:r>
    </w:p>
    <w:p w:rsidR="00EC7E75" w:rsidRDefault="00EC7E75" w:rsidP="00EC7E75">
      <w:pPr>
        <w:rPr>
          <w:rFonts w:ascii="Century Gothic" w:hAnsi="Century Gothic"/>
          <w:sz w:val="24"/>
          <w:szCs w:val="24"/>
        </w:rPr>
      </w:pPr>
    </w:p>
    <w:p w:rsidR="00EC7E75" w:rsidRDefault="00EC7E75" w:rsidP="001B6BCD">
      <w:p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I/We understand that UBA Global Investor Services (“UBAGIS”) will act as our Custodian for the safekeeping of cash and securities. </w:t>
      </w:r>
      <w:r w:rsidR="001B6BCD">
        <w:rPr>
          <w:rFonts w:ascii="Century Gothic" w:hAnsi="Century Gothic"/>
          <w:sz w:val="24"/>
          <w:szCs w:val="24"/>
        </w:rPr>
        <w:t xml:space="preserve">Accordingly, </w:t>
      </w:r>
      <w:r>
        <w:rPr>
          <w:rFonts w:ascii="Century Gothic" w:hAnsi="Century Gothic"/>
          <w:sz w:val="24"/>
          <w:szCs w:val="24"/>
        </w:rPr>
        <w:t>FSLAM shall not maintain custody of my/ours. All cash payments by me/us for the purpose of effecting transactions shall be made directly to the</w:t>
      </w:r>
      <w:r w:rsidR="001B6BCD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Custodian account.</w:t>
      </w:r>
    </w:p>
    <w:p w:rsidR="00EC7E75" w:rsidRDefault="00EC7E75" w:rsidP="00EC7E75">
      <w:pPr>
        <w:rPr>
          <w:rFonts w:ascii="Century Gothic" w:hAnsi="Century Gothic"/>
          <w:sz w:val="24"/>
          <w:szCs w:val="24"/>
        </w:rPr>
      </w:pPr>
    </w:p>
    <w:p w:rsidR="00EC7E75" w:rsidRDefault="00EC7E75" w:rsidP="001B6BCD">
      <w:p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FSLAM shall be entitled to charge the client for expenses incurred in the process of executing transactions for the Client. FSLAM and/or the Custodian</w:t>
      </w:r>
      <w:r w:rsidR="001B6BCD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shall be entitled to debit such applicable charges from the Client’s account prior to remitting cash to the Client.</w:t>
      </w:r>
    </w:p>
    <w:p w:rsidR="00EC7E75" w:rsidRDefault="00EC7E75" w:rsidP="00EC7E75">
      <w:pPr>
        <w:rPr>
          <w:rFonts w:ascii="Century Gothic" w:hAnsi="Century Gothic"/>
          <w:sz w:val="24"/>
          <w:szCs w:val="24"/>
        </w:rPr>
      </w:pPr>
    </w:p>
    <w:p w:rsidR="001B6BCD" w:rsidRDefault="001B6BCD" w:rsidP="00EC7E75">
      <w:pPr>
        <w:rPr>
          <w:rFonts w:ascii="Century Gothic" w:hAnsi="Century Gothic"/>
          <w:sz w:val="24"/>
          <w:szCs w:val="24"/>
        </w:rPr>
      </w:pPr>
    </w:p>
    <w:p w:rsidR="00EC7E75" w:rsidRDefault="00EC7E75" w:rsidP="001B6BCD">
      <w:p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In the unlikely event that you are dissatisfied with our services, you are to bring such dissatisfaction to our attention, and such complaints</w:t>
      </w:r>
      <w:r w:rsidR="001B6BCD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received by FSLAM will be treated timeously in accordance with FSLAM’s Client Complaint Management Policy and applicable rules and</w:t>
      </w:r>
      <w:r w:rsidR="001B6BCD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regulations.</w:t>
      </w:r>
    </w:p>
    <w:p w:rsidR="00EC7E75" w:rsidRDefault="00EC7E75" w:rsidP="00EC7E75">
      <w:pPr>
        <w:rPr>
          <w:rFonts w:ascii="Century Gothic" w:hAnsi="Century Gothic"/>
          <w:sz w:val="24"/>
          <w:szCs w:val="24"/>
        </w:rPr>
      </w:pPr>
    </w:p>
    <w:p w:rsidR="00EC7E75" w:rsidRDefault="00EC7E75" w:rsidP="001B6BCD">
      <w:p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FSLAM shall take all reasonable precautions to preserve the integrity and prevent any unauthorized use or loss, damage or destruction of</w:t>
      </w:r>
      <w:r w:rsidR="001B6BCD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your data and information.</w:t>
      </w:r>
    </w:p>
    <w:p w:rsidR="00EC7E75" w:rsidRDefault="00EC7E75" w:rsidP="001B6BCD">
      <w:pPr>
        <w:jc w:val="both"/>
        <w:rPr>
          <w:rFonts w:ascii="Century Gothic" w:hAnsi="Century Gothic"/>
          <w:sz w:val="24"/>
          <w:szCs w:val="24"/>
        </w:rPr>
      </w:pPr>
    </w:p>
    <w:p w:rsidR="00EC7E75" w:rsidRDefault="00EC7E75" w:rsidP="001B6BCD">
      <w:p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FSLAM shall not be liable for any delay in performance attributable to a cause beyond its reasonable control, and it is agreed that force</w:t>
      </w:r>
      <w:r w:rsidR="001B6BCD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majeure shall mean acts of nature such as earthquake, floods, tornadoes, fire; actions or inaction of government; war, pandemics, civil</w:t>
      </w:r>
      <w:r w:rsidR="001B6BCD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disturbance, insurrection, vandalism, sabotage; strikes or other industrial disputes; exchange or market rulings; any act neglect or default of</w:t>
      </w:r>
      <w:r w:rsidR="001B6BCD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the other Party, or any cause outside FSLAM’s reasonable control.</w:t>
      </w:r>
    </w:p>
    <w:p w:rsidR="00EC7E75" w:rsidRDefault="00EC7E75" w:rsidP="00EC7E75">
      <w:pPr>
        <w:rPr>
          <w:rFonts w:ascii="Century Gothic" w:hAnsi="Century Gothic"/>
          <w:sz w:val="24"/>
          <w:szCs w:val="24"/>
        </w:rPr>
      </w:pPr>
    </w:p>
    <w:p w:rsidR="00EC7E75" w:rsidRDefault="00EC7E75" w:rsidP="001B6BCD">
      <w:p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You also agree to be bound by any review, changes or amendments made to the terms and conditions stated in this document, which may</w:t>
      </w:r>
      <w:r w:rsidR="001B6BCD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occur from time to time. Provided you receive written notification of such changes via your agreed means of communication</w:t>
      </w:r>
      <w:r w:rsidR="001B6BCD">
        <w:rPr>
          <w:rFonts w:ascii="Century Gothic" w:hAnsi="Century Gothic"/>
          <w:sz w:val="24"/>
          <w:szCs w:val="24"/>
        </w:rPr>
        <w:t>.</w:t>
      </w:r>
    </w:p>
    <w:p w:rsidR="001B6BCD" w:rsidRDefault="001B6BCD" w:rsidP="001B6BCD">
      <w:pPr>
        <w:jc w:val="both"/>
        <w:rPr>
          <w:rFonts w:ascii="Century Gothic" w:hAnsi="Century Gothic"/>
          <w:sz w:val="24"/>
          <w:szCs w:val="24"/>
        </w:rPr>
      </w:pPr>
    </w:p>
    <w:p w:rsidR="00EC7E75" w:rsidRDefault="00EC7E75" w:rsidP="001B6BCD">
      <w:p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The client agrees and authorizes FSLAM without reservation to make third-party enquiries about his/her person and business now or at any</w:t>
      </w:r>
      <w:r w:rsidR="001B6BCD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time in future in order to satisfy all required Know your Customer (“KYC”) obligations statutorily imposed from time to time on Financial</w:t>
      </w:r>
      <w:r w:rsidR="001B6BCD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Institutions in the Federal Republic of Nigeria.</w:t>
      </w:r>
    </w:p>
    <w:p w:rsidR="00EC7E75" w:rsidRDefault="00EC7E75" w:rsidP="001B6BCD">
      <w:pPr>
        <w:jc w:val="both"/>
        <w:rPr>
          <w:rFonts w:ascii="Century Gothic" w:hAnsi="Century Gothic"/>
          <w:sz w:val="24"/>
          <w:szCs w:val="24"/>
        </w:rPr>
      </w:pPr>
    </w:p>
    <w:p w:rsidR="00EC7E75" w:rsidRDefault="00EC7E75" w:rsidP="001B6BCD">
      <w:p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You agree that all documents you provide are valid and authentic and FSLAM is authorized to verify any or all of the information provided</w:t>
      </w:r>
      <w:r w:rsidR="001B6BCD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by you.</w:t>
      </w:r>
    </w:p>
    <w:p w:rsidR="00EC7E75" w:rsidRDefault="00EC7E75" w:rsidP="00EC7E75">
      <w:pPr>
        <w:rPr>
          <w:rFonts w:ascii="Century Gothic" w:hAnsi="Century Gothic"/>
          <w:sz w:val="24"/>
          <w:szCs w:val="24"/>
        </w:rPr>
      </w:pPr>
    </w:p>
    <w:p w:rsidR="00EC7E75" w:rsidRDefault="00EC7E75" w:rsidP="001B6BCD">
      <w:p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FSLAM shall only </w:t>
      </w:r>
      <w:proofErr w:type="spellStart"/>
      <w:r>
        <w:rPr>
          <w:rFonts w:ascii="Century Gothic" w:hAnsi="Century Gothic"/>
          <w:sz w:val="24"/>
          <w:szCs w:val="24"/>
        </w:rPr>
        <w:t>honor</w:t>
      </w:r>
      <w:proofErr w:type="spellEnd"/>
      <w:r>
        <w:rPr>
          <w:rFonts w:ascii="Century Gothic" w:hAnsi="Century Gothic"/>
          <w:sz w:val="24"/>
          <w:szCs w:val="24"/>
        </w:rPr>
        <w:t xml:space="preserve"> instructions emanating/originating from the registered contact details/signatories of the client as at the creation of</w:t>
      </w:r>
      <w:r w:rsidR="001B6BCD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the account or via subsequent updates</w:t>
      </w:r>
      <w:r w:rsidR="001B6BCD">
        <w:rPr>
          <w:rFonts w:ascii="Century Gothic" w:hAnsi="Century Gothic"/>
          <w:sz w:val="24"/>
          <w:szCs w:val="24"/>
        </w:rPr>
        <w:t>.</w:t>
      </w:r>
    </w:p>
    <w:p w:rsidR="00EC7E75" w:rsidRDefault="00EC7E75" w:rsidP="00EC7E75">
      <w:pPr>
        <w:rPr>
          <w:rFonts w:ascii="Century Gothic" w:hAnsi="Century Gothic"/>
          <w:sz w:val="24"/>
          <w:szCs w:val="24"/>
        </w:rPr>
      </w:pPr>
    </w:p>
    <w:p w:rsidR="00EC7E75" w:rsidRDefault="00EC7E75" w:rsidP="00EC7E75"/>
    <w:p w:rsidR="00637055" w:rsidRDefault="00637055"/>
    <w:sectPr w:rsidR="006370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E75"/>
    <w:rsid w:val="000E2EA1"/>
    <w:rsid w:val="001B6BCD"/>
    <w:rsid w:val="0063105B"/>
    <w:rsid w:val="00637055"/>
    <w:rsid w:val="00EC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CEEB5"/>
  <w15:chartTrackingRefBased/>
  <w15:docId w15:val="{2C3CB8C2-CD9D-4EBB-8317-B053D55D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7E75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79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Adeniran Daniel</dc:creator>
  <cp:keywords/>
  <dc:description/>
  <cp:lastModifiedBy>Adeniran Daniel</cp:lastModifiedBy>
  <cp:revision>1</cp:revision>
  <dcterms:created xsi:type="dcterms:W3CDTF">2025-03-10T09:47:00Z</dcterms:created>
  <dcterms:modified xsi:type="dcterms:W3CDTF">2025-03-10T11:04:00Z</dcterms:modified>
</cp:coreProperties>
</file>